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F0013">
      <w:pPr>
        <w:keepNext w:val="0"/>
        <w:keepLines w:val="0"/>
        <w:pageBreakBefore w:val="0"/>
        <w:widowControl w:val="0"/>
        <w:kinsoku/>
        <w:overflowPunct/>
        <w:topLinePunct w:val="0"/>
        <w:autoSpaceDE/>
        <w:autoSpaceDN/>
        <w:bidi w:val="0"/>
        <w:adjustRightInd/>
        <w:snapToGrid/>
        <w:spacing w:line="420" w:lineRule="auto"/>
        <w:jc w:val="center"/>
        <w:textAlignment w:val="auto"/>
        <w:rPr>
          <w:rFonts w:ascii="宋体" w:hAnsi="宋体" w:eastAsia="宋体" w:cs="宋体"/>
          <w:b/>
          <w:bCs/>
          <w:sz w:val="40"/>
          <w:szCs w:val="40"/>
        </w:rPr>
      </w:pPr>
      <w:r>
        <w:rPr>
          <w:rFonts w:ascii="宋体" w:hAnsi="宋体" w:eastAsia="宋体" w:cs="宋体"/>
          <w:b/>
          <w:bCs/>
          <w:sz w:val="40"/>
          <w:szCs w:val="40"/>
        </w:rPr>
        <w:t>关于做好2025—2026学年实验室信息统计数据报送工作的通知</w:t>
      </w:r>
    </w:p>
    <w:p w14:paraId="7AF5B4FB">
      <w:pPr>
        <w:keepNext w:val="0"/>
        <w:keepLines w:val="0"/>
        <w:pageBreakBefore w:val="0"/>
        <w:widowControl w:val="0"/>
        <w:kinsoku/>
        <w:overflowPunct/>
        <w:topLinePunct w:val="0"/>
        <w:autoSpaceDE/>
        <w:autoSpaceDN/>
        <w:bidi w:val="0"/>
        <w:adjustRightInd/>
        <w:snapToGrid/>
        <w:spacing w:line="420" w:lineRule="auto"/>
        <w:textAlignment w:val="auto"/>
        <w:rPr>
          <w:rFonts w:ascii="宋体" w:hAnsi="宋体" w:eastAsia="宋体" w:cs="宋体"/>
          <w:sz w:val="24"/>
          <w:szCs w:val="24"/>
        </w:rPr>
      </w:pPr>
      <w:r>
        <w:rPr>
          <w:rFonts w:ascii="宋体" w:hAnsi="宋体" w:eastAsia="宋体" w:cs="宋体"/>
          <w:sz w:val="24"/>
          <w:szCs w:val="24"/>
        </w:rPr>
        <w:t>各相关</w:t>
      </w:r>
      <w:r>
        <w:rPr>
          <w:rFonts w:hint="eastAsia" w:ascii="宋体" w:hAnsi="宋体" w:eastAsia="宋体" w:cs="宋体"/>
          <w:sz w:val="24"/>
          <w:szCs w:val="24"/>
          <w:lang w:val="en-US" w:eastAsia="zh-CN"/>
        </w:rPr>
        <w:t>教研室</w:t>
      </w:r>
      <w:r>
        <w:rPr>
          <w:rFonts w:ascii="宋体" w:hAnsi="宋体" w:eastAsia="宋体" w:cs="宋体"/>
          <w:sz w:val="24"/>
          <w:szCs w:val="24"/>
        </w:rPr>
        <w:t>：</w:t>
      </w:r>
    </w:p>
    <w:p w14:paraId="4FB1857A">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根据《自治区教育厅办公室关于做好2025—2026学年高等学校实验室信息统计数据报送工作的通知》（桂教办〔2026〕1216号）要求，结合我校实际情况，为做好实验室信息统计数据报送工作，现将有关事项通知如下：</w:t>
      </w:r>
    </w:p>
    <w:p w14:paraId="3F3B9275">
      <w:pPr>
        <w:keepNext w:val="0"/>
        <w:keepLines w:val="0"/>
        <w:pageBreakBefore w:val="0"/>
        <w:widowControl w:val="0"/>
        <w:kinsoku/>
        <w:wordWrap/>
        <w:overflowPunct/>
        <w:topLinePunct w:val="0"/>
        <w:autoSpaceDE/>
        <w:autoSpaceDN/>
        <w:bidi w:val="0"/>
        <w:adjustRightInd/>
        <w:snapToGrid/>
        <w:spacing w:before="157" w:beforeLines="50" w:after="63" w:afterLines="20" w:line="420" w:lineRule="auto"/>
        <w:ind w:firstLine="482" w:firstLineChars="200"/>
        <w:textAlignment w:val="auto"/>
        <w:rPr>
          <w:rFonts w:ascii="宋体" w:hAnsi="宋体" w:eastAsia="宋体" w:cs="宋体"/>
          <w:sz w:val="24"/>
          <w:szCs w:val="24"/>
        </w:rPr>
      </w:pPr>
      <w:r>
        <w:rPr>
          <w:rFonts w:ascii="宋体" w:hAnsi="宋体" w:eastAsia="宋体" w:cs="宋体"/>
          <w:b/>
          <w:bCs/>
          <w:sz w:val="24"/>
          <w:szCs w:val="24"/>
        </w:rPr>
        <w:t>一、工作分工</w:t>
      </w:r>
      <w:r>
        <w:rPr>
          <w:rFonts w:ascii="宋体" w:hAnsi="宋体" w:eastAsia="宋体" w:cs="宋体"/>
          <w:b/>
          <w:bCs/>
          <w:sz w:val="24"/>
          <w:szCs w:val="24"/>
        </w:rPr>
        <w:br w:type="textWrapping"/>
      </w:r>
      <w:r>
        <w:rPr>
          <w:rFonts w:ascii="宋体" w:hAnsi="宋体" w:eastAsia="宋体" w:cs="宋体"/>
          <w:sz w:val="24"/>
          <w:szCs w:val="24"/>
        </w:rPr>
        <w:t>（一）国有资产管理处牵头负责报送基表一（教学科研仪器设备表）、基表二（教学科研仪器设备增减变动情况表）、基表三（贵重仪器设备表）、基表六 附表（全校实验室公房清单）；</w:t>
      </w:r>
    </w:p>
    <w:p w14:paraId="33D4127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（二）教务处牵头负责报送基表四（教学实验项目表）本科生部分、基表六（实验室基本情况表）教学实验室部分；</w:t>
      </w:r>
    </w:p>
    <w:p w14:paraId="285364C8">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（三）人事处牵头负责报送基表五（专任实验室人员表）；</w:t>
      </w:r>
    </w:p>
    <w:p w14:paraId="1EC9C69B">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（四）研究生院牵头负责报送基表四（教学实验项目表）研究生部分；</w:t>
      </w:r>
    </w:p>
    <w:p w14:paraId="5D7FCD59">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（五）科技处牵头负责报送基表六（实验室基本情况表）科研实验室部分；</w:t>
      </w:r>
    </w:p>
    <w:p w14:paraId="68835F2F">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（六）财务处牵头负责报送基表七（实验室经费情况表）；</w:t>
      </w:r>
    </w:p>
    <w:p w14:paraId="1D8691D4">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（七）各学院、实验室及直属附院协助牵头单位报送。</w:t>
      </w:r>
    </w:p>
    <w:p w14:paraId="3C74CB62">
      <w:pPr>
        <w:keepNext w:val="0"/>
        <w:keepLines w:val="0"/>
        <w:pageBreakBefore w:val="0"/>
        <w:widowControl w:val="0"/>
        <w:kinsoku/>
        <w:wordWrap/>
        <w:overflowPunct/>
        <w:topLinePunct w:val="0"/>
        <w:autoSpaceDE/>
        <w:autoSpaceDN/>
        <w:bidi w:val="0"/>
        <w:adjustRightInd/>
        <w:snapToGrid/>
        <w:spacing w:before="157" w:beforeLines="50" w:after="63" w:afterLines="20" w:line="420" w:lineRule="auto"/>
        <w:ind w:firstLine="482" w:firstLineChars="200"/>
        <w:textAlignment w:val="auto"/>
        <w:rPr>
          <w:rFonts w:ascii="宋体" w:hAnsi="宋体" w:eastAsia="宋体" w:cs="宋体"/>
          <w:b/>
          <w:bCs/>
          <w:sz w:val="24"/>
          <w:szCs w:val="24"/>
        </w:rPr>
      </w:pPr>
      <w:r>
        <w:rPr>
          <w:rFonts w:ascii="宋体" w:hAnsi="宋体" w:eastAsia="宋体" w:cs="宋体"/>
          <w:b/>
          <w:bCs/>
          <w:sz w:val="24"/>
          <w:szCs w:val="24"/>
        </w:rPr>
        <w:t>二、进度安排</w:t>
      </w:r>
    </w:p>
    <w:p w14:paraId="0248EAE6">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（一）</w:t>
      </w:r>
      <w:r>
        <w:rPr>
          <w:rFonts w:ascii="宋体" w:hAnsi="宋体" w:eastAsia="宋体" w:cs="宋体"/>
          <w:sz w:val="24"/>
          <w:szCs w:val="24"/>
        </w:rPr>
        <w:t>数据采集时间段是</w:t>
      </w:r>
      <w:r>
        <w:rPr>
          <w:rFonts w:ascii="宋体" w:hAnsi="宋体" w:eastAsia="宋体" w:cs="宋体"/>
          <w:b/>
          <w:bCs/>
          <w:sz w:val="24"/>
          <w:szCs w:val="24"/>
        </w:rPr>
        <w:t>202</w:t>
      </w:r>
      <w:r>
        <w:rPr>
          <w:rFonts w:hint="eastAsia" w:ascii="宋体" w:hAnsi="宋体" w:eastAsia="宋体" w:cs="宋体"/>
          <w:b/>
          <w:bCs/>
          <w:sz w:val="24"/>
          <w:szCs w:val="24"/>
          <w:lang w:val="en-US" w:eastAsia="zh-CN"/>
        </w:rPr>
        <w:t>5</w:t>
      </w:r>
      <w:r>
        <w:rPr>
          <w:rFonts w:ascii="宋体" w:hAnsi="宋体" w:eastAsia="宋体" w:cs="宋体"/>
          <w:b/>
          <w:bCs/>
          <w:sz w:val="24"/>
          <w:szCs w:val="24"/>
        </w:rPr>
        <w:t>年9月</w:t>
      </w:r>
      <w:r>
        <w:rPr>
          <w:rFonts w:hint="eastAsia" w:ascii="宋体" w:hAnsi="宋体" w:eastAsia="宋体" w:cs="宋体"/>
          <w:b/>
          <w:bCs/>
          <w:sz w:val="24"/>
          <w:szCs w:val="24"/>
        </w:rPr>
        <w:t>1日至</w:t>
      </w:r>
      <w:r>
        <w:rPr>
          <w:rFonts w:ascii="宋体" w:hAnsi="宋体" w:eastAsia="宋体" w:cs="宋体"/>
          <w:b/>
          <w:bCs/>
          <w:sz w:val="24"/>
          <w:szCs w:val="24"/>
        </w:rPr>
        <w:t>202</w:t>
      </w:r>
      <w:r>
        <w:rPr>
          <w:rFonts w:hint="eastAsia" w:ascii="宋体" w:hAnsi="宋体" w:eastAsia="宋体" w:cs="宋体"/>
          <w:b/>
          <w:bCs/>
          <w:sz w:val="24"/>
          <w:szCs w:val="24"/>
          <w:lang w:val="en-US" w:eastAsia="zh-CN"/>
        </w:rPr>
        <w:t>6</w:t>
      </w:r>
      <w:r>
        <w:rPr>
          <w:rFonts w:ascii="宋体" w:hAnsi="宋体" w:eastAsia="宋体" w:cs="宋体"/>
          <w:b/>
          <w:bCs/>
          <w:sz w:val="24"/>
          <w:szCs w:val="24"/>
        </w:rPr>
        <w:t>年8月</w:t>
      </w:r>
      <w:r>
        <w:rPr>
          <w:rFonts w:hint="eastAsia" w:ascii="宋体" w:hAnsi="宋体" w:eastAsia="宋体" w:cs="宋体"/>
          <w:b/>
          <w:bCs/>
          <w:sz w:val="24"/>
          <w:szCs w:val="24"/>
        </w:rPr>
        <w:t>31日</w:t>
      </w:r>
      <w:r>
        <w:rPr>
          <w:rFonts w:hint="eastAsia" w:ascii="宋体" w:hAnsi="宋体" w:eastAsia="宋体" w:cs="宋体"/>
          <w:sz w:val="24"/>
          <w:szCs w:val="24"/>
        </w:rPr>
        <w:t>。</w:t>
      </w:r>
    </w:p>
    <w:p w14:paraId="369879F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（二）截止9</w:t>
      </w:r>
      <w:bookmarkStart w:id="0" w:name="_GoBack"/>
      <w:bookmarkEnd w:id="0"/>
      <w:r>
        <w:rPr>
          <w:rFonts w:ascii="宋体" w:hAnsi="宋体" w:eastAsia="宋体" w:cs="宋体"/>
          <w:sz w:val="24"/>
          <w:szCs w:val="24"/>
        </w:rPr>
        <w:t>月1</w:t>
      </w:r>
      <w:r>
        <w:rPr>
          <w:rFonts w:hint="eastAsia" w:ascii="宋体" w:hAnsi="宋体" w:eastAsia="宋体" w:cs="宋体"/>
          <w:sz w:val="24"/>
          <w:szCs w:val="24"/>
          <w:lang w:val="en-US" w:eastAsia="zh-CN"/>
        </w:rPr>
        <w:t>2</w:t>
      </w:r>
      <w:r>
        <w:rPr>
          <w:rFonts w:ascii="宋体" w:hAnsi="宋体" w:eastAsia="宋体" w:cs="宋体"/>
          <w:sz w:val="24"/>
          <w:szCs w:val="24"/>
        </w:rPr>
        <w:t>日前，请各</w:t>
      </w:r>
      <w:r>
        <w:rPr>
          <w:rFonts w:hint="eastAsia" w:ascii="宋体" w:hAnsi="宋体" w:eastAsia="宋体" w:cs="宋体"/>
          <w:sz w:val="24"/>
          <w:szCs w:val="24"/>
          <w:lang w:val="en-US" w:eastAsia="zh-CN"/>
        </w:rPr>
        <w:t>教研室</w:t>
      </w:r>
      <w:r>
        <w:rPr>
          <w:rFonts w:ascii="宋体" w:hAnsi="宋体" w:eastAsia="宋体" w:cs="宋体"/>
          <w:sz w:val="24"/>
          <w:szCs w:val="24"/>
        </w:rPr>
        <w:t>从国资处公房系统导出实验室公房数据填报基表六 附表•全校实验室公房清单(教学部分实验室房间同时用于本科基本状态数据基表1-7-1实验室场所填报)，清单中楼栋、楼层、房间号、使用面积、实验场所（房间）名称、编号代码应与学校公房系统相应字段一致。如有不符，请按房间现使用情况更新公房系统后再导出填报。公房系统疑问请咨询国资处公房管理科 0771-5358842；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提示：可参考去年填的表</w:t>
      </w:r>
      <w:r>
        <w:rPr>
          <w:rFonts w:hint="eastAsia" w:ascii="宋体" w:hAnsi="宋体" w:eastAsia="宋体" w:cs="宋体"/>
          <w:sz w:val="24"/>
          <w:szCs w:val="24"/>
          <w:lang w:eastAsia="zh-CN"/>
        </w:rPr>
        <w:t>）</w:t>
      </w:r>
    </w:p>
    <w:p w14:paraId="083AF851">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（三）截止9月2</w:t>
      </w:r>
      <w:r>
        <w:rPr>
          <w:rFonts w:hint="eastAsia" w:ascii="宋体" w:hAnsi="宋体" w:eastAsia="宋体" w:cs="宋体"/>
          <w:sz w:val="24"/>
          <w:szCs w:val="24"/>
          <w:lang w:val="en-US" w:eastAsia="zh-CN"/>
        </w:rPr>
        <w:t>1</w:t>
      </w:r>
      <w:r>
        <w:rPr>
          <w:rFonts w:ascii="宋体" w:hAnsi="宋体" w:eastAsia="宋体" w:cs="宋体"/>
          <w:sz w:val="24"/>
          <w:szCs w:val="24"/>
        </w:rPr>
        <w:t>日前，各协助单位完成所有基表数据采集工作</w:t>
      </w:r>
      <w:r>
        <w:rPr>
          <w:rFonts w:hint="eastAsia" w:ascii="宋体" w:hAnsi="宋体" w:eastAsia="宋体" w:cs="宋体"/>
          <w:sz w:val="24"/>
          <w:szCs w:val="24"/>
          <w:lang w:eastAsia="zh-CN"/>
        </w:rPr>
        <w:t>。</w:t>
      </w:r>
    </w:p>
    <w:p w14:paraId="2EF49E0A">
      <w:pPr>
        <w:keepNext w:val="0"/>
        <w:keepLines w:val="0"/>
        <w:pageBreakBefore w:val="0"/>
        <w:widowControl w:val="0"/>
        <w:kinsoku/>
        <w:wordWrap/>
        <w:overflowPunct/>
        <w:topLinePunct w:val="0"/>
        <w:autoSpaceDE/>
        <w:autoSpaceDN/>
        <w:bidi w:val="0"/>
        <w:adjustRightInd/>
        <w:snapToGrid/>
        <w:spacing w:before="157" w:beforeLines="50" w:after="63" w:afterLines="20" w:line="420" w:lineRule="auto"/>
        <w:ind w:firstLine="482" w:firstLineChars="200"/>
        <w:textAlignment w:val="auto"/>
        <w:rPr>
          <w:rFonts w:ascii="宋体" w:hAnsi="宋体" w:eastAsia="宋体" w:cs="宋体"/>
          <w:b/>
          <w:bCs/>
          <w:sz w:val="24"/>
          <w:szCs w:val="24"/>
        </w:rPr>
      </w:pPr>
      <w:r>
        <w:rPr>
          <w:rFonts w:ascii="宋体" w:hAnsi="宋体" w:eastAsia="宋体" w:cs="宋体"/>
          <w:b/>
          <w:bCs/>
          <w:sz w:val="24"/>
          <w:szCs w:val="24"/>
        </w:rPr>
        <w:t>三、工作要求</w:t>
      </w:r>
    </w:p>
    <w:p w14:paraId="0BFD9467">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（一）实验室信息统计数据采集工作实施</w:t>
      </w:r>
      <w:r>
        <w:rPr>
          <w:rFonts w:hint="eastAsia" w:ascii="宋体" w:hAnsi="宋体" w:eastAsia="宋体" w:cs="宋体"/>
          <w:sz w:val="24"/>
          <w:szCs w:val="24"/>
          <w:lang w:val="en-US" w:eastAsia="zh-CN"/>
        </w:rPr>
        <w:t>科室</w:t>
      </w:r>
      <w:r>
        <w:rPr>
          <w:rFonts w:ascii="宋体" w:hAnsi="宋体" w:eastAsia="宋体" w:cs="宋体"/>
          <w:sz w:val="24"/>
          <w:szCs w:val="24"/>
        </w:rPr>
        <w:t>负责人负责制度，请高度重视，严格遵守《高等学校实验室信息统计调查制度》(国统制〔2025〕11号）和《中华人民共和国统计法》，依法统计，保证按时按质完成；</w:t>
      </w:r>
    </w:p>
    <w:p w14:paraId="1A369B0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（二）根据</w:t>
      </w:r>
      <w:r>
        <w:rPr>
          <w:rFonts w:ascii="宋体" w:hAnsi="宋体" w:eastAsia="宋体" w:cs="宋体"/>
          <w:b/>
          <w:bCs/>
          <w:sz w:val="24"/>
          <w:szCs w:val="24"/>
        </w:rPr>
        <w:t>数据采集工作任务分解表（附件1）</w:t>
      </w:r>
      <w:r>
        <w:rPr>
          <w:rFonts w:ascii="宋体" w:hAnsi="宋体" w:eastAsia="宋体" w:cs="宋体"/>
          <w:sz w:val="24"/>
          <w:szCs w:val="24"/>
        </w:rPr>
        <w:t>，各牵头单位和协助单位要紧密配合，并遴选责任心强、业务熟练的同志负责实验室数据采集工作；</w:t>
      </w:r>
    </w:p>
    <w:p w14:paraId="0B1C7485">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（三）各牵头单位要认真研读</w:t>
      </w:r>
      <w:r>
        <w:rPr>
          <w:rFonts w:ascii="宋体" w:hAnsi="宋体" w:eastAsia="宋体" w:cs="宋体"/>
          <w:b/>
          <w:bCs/>
          <w:sz w:val="24"/>
          <w:szCs w:val="24"/>
        </w:rPr>
        <w:t>高等学校实验室数据信息统计基础报表填报说明（附件2）</w:t>
      </w:r>
      <w:r>
        <w:rPr>
          <w:rFonts w:ascii="宋体" w:hAnsi="宋体" w:eastAsia="宋体" w:cs="宋体"/>
          <w:sz w:val="24"/>
          <w:szCs w:val="24"/>
        </w:rPr>
        <w:t>，指导协助单位严格按照有关要求填写</w:t>
      </w:r>
      <w:r>
        <w:rPr>
          <w:rFonts w:ascii="宋体" w:hAnsi="宋体" w:eastAsia="宋体" w:cs="宋体"/>
          <w:b/>
          <w:bCs/>
          <w:sz w:val="24"/>
          <w:szCs w:val="24"/>
        </w:rPr>
        <w:t>实验室数据基础报表（附件3）</w:t>
      </w:r>
      <w:r>
        <w:rPr>
          <w:rFonts w:ascii="宋体" w:hAnsi="宋体" w:eastAsia="宋体" w:cs="宋体"/>
          <w:sz w:val="24"/>
          <w:szCs w:val="24"/>
        </w:rPr>
        <w:t>；</w:t>
      </w:r>
    </w:p>
    <w:p w14:paraId="27C7F87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（四）各科室报送的</w:t>
      </w:r>
      <w:r>
        <w:rPr>
          <w:rFonts w:hint="eastAsia" w:ascii="宋体" w:hAnsi="宋体" w:eastAsia="宋体" w:cs="宋体"/>
          <w:b/>
          <w:bCs/>
          <w:sz w:val="24"/>
          <w:szCs w:val="24"/>
        </w:rPr>
        <w:t>附件3</w:t>
      </w:r>
      <w:r>
        <w:rPr>
          <w:rFonts w:hint="eastAsia" w:ascii="宋体" w:hAnsi="宋体" w:eastAsia="宋体" w:cs="宋体"/>
          <w:sz w:val="24"/>
          <w:szCs w:val="24"/>
        </w:rPr>
        <w:t>文件夹里面的数据基表，经与学院对接人审核与修改确定后，要求有科室主任、实验室主任和信息填报人的签字，需扫描成PDF格式文件发给</w:t>
      </w:r>
      <w:r>
        <w:rPr>
          <w:rFonts w:hint="eastAsia" w:ascii="宋体" w:hAnsi="宋体" w:eastAsia="宋体" w:cs="宋体"/>
          <w:b/>
          <w:bCs/>
          <w:sz w:val="24"/>
          <w:szCs w:val="24"/>
        </w:rPr>
        <w:t>附件1工作分解</w:t>
      </w:r>
      <w:r>
        <w:rPr>
          <w:rFonts w:hint="eastAsia" w:ascii="宋体" w:hAnsi="宋体" w:eastAsia="宋体" w:cs="宋体"/>
          <w:sz w:val="24"/>
          <w:szCs w:val="24"/>
        </w:rPr>
        <w:t>表相关对接老师。</w:t>
      </w:r>
    </w:p>
    <w:p w14:paraId="0B13EF63">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r>
        <w:rPr>
          <w:rFonts w:ascii="宋体" w:hAnsi="宋体" w:eastAsia="宋体" w:cs="宋体"/>
          <w:sz w:val="24"/>
          <w:szCs w:val="24"/>
        </w:rPr>
        <w:t>（四）各</w:t>
      </w:r>
      <w:r>
        <w:rPr>
          <w:rFonts w:hint="eastAsia" w:ascii="宋体" w:hAnsi="宋体" w:eastAsia="宋体" w:cs="宋体"/>
          <w:sz w:val="24"/>
          <w:szCs w:val="24"/>
          <w:lang w:val="en-US" w:eastAsia="zh-CN"/>
        </w:rPr>
        <w:t>科室</w:t>
      </w:r>
      <w:r>
        <w:rPr>
          <w:rFonts w:ascii="宋体" w:hAnsi="宋体" w:eastAsia="宋体" w:cs="宋体"/>
          <w:sz w:val="24"/>
          <w:szCs w:val="24"/>
        </w:rPr>
        <w:t>报送数据需提交电子版数据基表和数据采集审核表以及对应纸质版扫描件。</w:t>
      </w:r>
    </w:p>
    <w:p w14:paraId="3F5702CA">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p>
    <w:p w14:paraId="79B8C0C2">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ascii="宋体" w:hAnsi="宋体" w:eastAsia="宋体" w:cs="宋体"/>
          <w:sz w:val="24"/>
          <w:szCs w:val="24"/>
        </w:rPr>
      </w:pPr>
    </w:p>
    <w:p w14:paraId="35BB5FC3">
      <w:pPr>
        <w:keepNext w:val="0"/>
        <w:keepLines w:val="0"/>
        <w:pageBreakBefore w:val="0"/>
        <w:widowControl w:val="0"/>
        <w:kinsoku/>
        <w:overflowPunct/>
        <w:topLinePunct w:val="0"/>
        <w:autoSpaceDE/>
        <w:autoSpaceDN/>
        <w:bidi w:val="0"/>
        <w:adjustRightInd/>
        <w:snapToGrid/>
        <w:spacing w:line="420" w:lineRule="auto"/>
        <w:textAlignment w:val="auto"/>
        <w:rPr>
          <w:rFonts w:ascii="宋体" w:hAnsi="宋体" w:eastAsia="宋体" w:cs="宋体"/>
          <w:sz w:val="24"/>
          <w:szCs w:val="24"/>
        </w:rPr>
      </w:pPr>
      <w:r>
        <w:rPr>
          <w:rFonts w:ascii="宋体" w:hAnsi="宋体" w:eastAsia="宋体" w:cs="宋体"/>
          <w:sz w:val="24"/>
          <w:szCs w:val="24"/>
        </w:rPr>
        <w:t>附件：附件1：数据采集工作任务分解表.docx</w:t>
      </w:r>
    </w:p>
    <w:p w14:paraId="3ECB1E78">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ascii="宋体" w:hAnsi="宋体" w:eastAsia="宋体" w:cs="宋体"/>
          <w:sz w:val="24"/>
          <w:szCs w:val="24"/>
        </w:rPr>
      </w:pPr>
      <w:r>
        <w:rPr>
          <w:rFonts w:ascii="宋体" w:hAnsi="宋体" w:eastAsia="宋体" w:cs="宋体"/>
          <w:sz w:val="24"/>
          <w:szCs w:val="24"/>
        </w:rPr>
        <w:t>附件2：数据基表填报说明.zip</w:t>
      </w:r>
    </w:p>
    <w:p w14:paraId="51F29611">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ascii="宋体" w:hAnsi="宋体" w:eastAsia="宋体" w:cs="宋体"/>
          <w:sz w:val="24"/>
          <w:szCs w:val="24"/>
        </w:rPr>
      </w:pPr>
      <w:r>
        <w:rPr>
          <w:rFonts w:ascii="宋体" w:hAnsi="宋体" w:eastAsia="宋体" w:cs="宋体"/>
          <w:sz w:val="24"/>
          <w:szCs w:val="24"/>
        </w:rPr>
        <w:t>附件3：数据基表.zip</w:t>
      </w:r>
    </w:p>
    <w:p w14:paraId="5639DAA0">
      <w:pPr>
        <w:keepNext w:val="0"/>
        <w:keepLines w:val="0"/>
        <w:pageBreakBefore w:val="0"/>
        <w:widowControl w:val="0"/>
        <w:kinsoku/>
        <w:overflowPunct/>
        <w:topLinePunct w:val="0"/>
        <w:autoSpaceDE/>
        <w:autoSpaceDN/>
        <w:bidi w:val="0"/>
        <w:adjustRightInd/>
        <w:snapToGrid/>
        <w:spacing w:line="420" w:lineRule="auto"/>
        <w:textAlignment w:val="auto"/>
        <w:rPr>
          <w:rFonts w:ascii="宋体" w:hAnsi="宋体" w:eastAsia="宋体" w:cs="宋体"/>
          <w:sz w:val="24"/>
          <w:szCs w:val="24"/>
        </w:rPr>
      </w:pPr>
    </w:p>
    <w:p w14:paraId="12D88FC3">
      <w:pPr>
        <w:keepNext w:val="0"/>
        <w:keepLines w:val="0"/>
        <w:pageBreakBefore w:val="0"/>
        <w:widowControl w:val="0"/>
        <w:kinsoku/>
        <w:overflowPunct/>
        <w:topLinePunct w:val="0"/>
        <w:autoSpaceDE/>
        <w:autoSpaceDN/>
        <w:bidi w:val="0"/>
        <w:adjustRightInd/>
        <w:snapToGrid/>
        <w:spacing w:line="420" w:lineRule="auto"/>
        <w:textAlignment w:val="auto"/>
        <w:rPr>
          <w:rFonts w:ascii="宋体" w:hAnsi="宋体" w:eastAsia="宋体" w:cs="宋体"/>
          <w:sz w:val="24"/>
          <w:szCs w:val="24"/>
        </w:rPr>
      </w:pPr>
    </w:p>
    <w:p w14:paraId="64A02F91">
      <w:pPr>
        <w:keepNext w:val="0"/>
        <w:keepLines w:val="0"/>
        <w:pageBreakBefore w:val="0"/>
        <w:widowControl w:val="0"/>
        <w:kinsoku/>
        <w:wordWrap w:val="0"/>
        <w:overflowPunct/>
        <w:topLinePunct w:val="0"/>
        <w:autoSpaceDE/>
        <w:autoSpaceDN/>
        <w:bidi w:val="0"/>
        <w:adjustRightInd/>
        <w:snapToGrid/>
        <w:spacing w:line="420" w:lineRule="auto"/>
        <w:jc w:val="righ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基础医学院  </w:t>
      </w:r>
    </w:p>
    <w:p w14:paraId="61AB8478">
      <w:pPr>
        <w:keepNext w:val="0"/>
        <w:keepLines w:val="0"/>
        <w:pageBreakBefore w:val="0"/>
        <w:widowControl w:val="0"/>
        <w:kinsoku/>
        <w:overflowPunct/>
        <w:topLinePunct w:val="0"/>
        <w:autoSpaceDE/>
        <w:autoSpaceDN/>
        <w:bidi w:val="0"/>
        <w:adjustRightInd/>
        <w:snapToGrid/>
        <w:spacing w:line="420" w:lineRule="auto"/>
        <w:jc w:val="right"/>
        <w:textAlignment w:val="auto"/>
        <w:rPr>
          <w:sz w:val="24"/>
          <w:szCs w:val="24"/>
        </w:rPr>
      </w:pPr>
      <w:r>
        <w:rPr>
          <w:rFonts w:ascii="宋体" w:hAnsi="宋体" w:eastAsia="宋体" w:cs="宋体"/>
          <w:sz w:val="24"/>
          <w:szCs w:val="24"/>
        </w:rPr>
        <w:t>2026年</w:t>
      </w:r>
      <w:r>
        <w:rPr>
          <w:rFonts w:hint="eastAsia" w:ascii="宋体" w:hAnsi="宋体" w:eastAsia="宋体" w:cs="宋体"/>
          <w:sz w:val="24"/>
          <w:szCs w:val="24"/>
          <w:lang w:val="en-US" w:eastAsia="zh-CN"/>
        </w:rPr>
        <w:t>9</w:t>
      </w:r>
      <w:r>
        <w:rPr>
          <w:rFonts w:ascii="宋体" w:hAnsi="宋体" w:eastAsia="宋体" w:cs="宋体"/>
          <w:sz w:val="24"/>
          <w:szCs w:val="24"/>
        </w:rPr>
        <w:t>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45C77"/>
    <w:rsid w:val="180E7D92"/>
    <w:rsid w:val="1F4377A5"/>
    <w:rsid w:val="23294B3B"/>
    <w:rsid w:val="31C36CF2"/>
    <w:rsid w:val="39345C77"/>
    <w:rsid w:val="42506BD2"/>
    <w:rsid w:val="574D1E50"/>
    <w:rsid w:val="60003F04"/>
    <w:rsid w:val="6FD902CD"/>
    <w:rsid w:val="76D417EE"/>
    <w:rsid w:val="78721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1159</Words>
  <Characters>1281</Characters>
  <Lines>0</Lines>
  <Paragraphs>0</Paragraphs>
  <TotalTime>7</TotalTime>
  <ScaleCrop>false</ScaleCrop>
  <LinksUpToDate>false</LinksUpToDate>
  <CharactersWithSpaces>1289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2026-08-30T23:46:00Z</dcterms:created>
  <dc:creator>黄勋</dc:creator>
  <cp:lastModifiedBy>黄勋</cp:lastModifiedBy>
  <dcterms:modified xsi:type="dcterms:W3CDTF">2026-09-02T08:22:14Z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E618F68697404B7E9F9AC3F4247D0151_11</vt:lpwstr>
  </property>
  <property fmtid="{D5CDD505-2E9C-101B-9397-08002B2CF9AE}" pid="4" name="KSOTemplateDocerSaveRecord">
    <vt:lpwstr>eyJoZGlkIjoiYTkxMGI2YjZkNTBmOGZiYjg3MDA3ZDMzZWFjMjUyYmEiLCJ1c2VySWQiOiIxNjE3MzEzOTE0In0=</vt:lpwstr>
  </property>
</Properties>
</file>